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55" w:rsidRDefault="00C13155" w:rsidP="00C13155">
      <w:pPr>
        <w:rPr>
          <w:rFonts w:ascii="Times New Roman" w:hAnsi="Times New Roman" w:cs="Times New Roman"/>
          <w:b/>
          <w:sz w:val="24"/>
          <w:szCs w:val="24"/>
        </w:rPr>
      </w:pPr>
      <w:bookmarkStart w:id="0" w:name="_GoBack"/>
      <w:bookmarkEnd w:id="0"/>
      <w:r>
        <w:rPr>
          <w:noProof/>
        </w:rPr>
        <w:drawing>
          <wp:inline distT="0" distB="0" distL="0" distR="0" wp14:anchorId="3CCD7A40" wp14:editId="31D7AD23">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0847D5">
        <w:rPr>
          <w:rFonts w:ascii="Times New Roman" w:hAnsi="Times New Roman" w:cs="Times New Roman"/>
          <w:b/>
          <w:sz w:val="24"/>
          <w:szCs w:val="24"/>
        </w:rPr>
        <w:t xml:space="preserve"> Assessment </w:t>
      </w:r>
      <w:r w:rsidR="007D034E">
        <w:rPr>
          <w:rFonts w:ascii="Times New Roman" w:hAnsi="Times New Roman" w:cs="Times New Roman"/>
          <w:b/>
          <w:sz w:val="24"/>
          <w:szCs w:val="24"/>
        </w:rPr>
        <w:t>10:  APT results</w:t>
      </w:r>
    </w:p>
    <w:p w:rsidR="004C0FBC" w:rsidRDefault="00C13155" w:rsidP="00C13155">
      <w:pPr>
        <w:rPr>
          <w:rFonts w:ascii="Times New Roman" w:hAnsi="Times New Roman" w:cs="Times New Roman"/>
          <w:b/>
          <w:sz w:val="24"/>
          <w:szCs w:val="24"/>
        </w:rPr>
      </w:pPr>
      <w:r>
        <w:rPr>
          <w:rFonts w:ascii="Times New Roman" w:hAnsi="Times New Roman" w:cs="Times New Roman"/>
          <w:b/>
          <w:sz w:val="24"/>
          <w:szCs w:val="24"/>
        </w:rPr>
        <w:t xml:space="preserve">Instrument:  </w:t>
      </w:r>
      <w:r w:rsidR="004C0FBC">
        <w:rPr>
          <w:rFonts w:ascii="Times New Roman" w:hAnsi="Times New Roman" w:cs="Times New Roman"/>
          <w:b/>
          <w:sz w:val="24"/>
          <w:szCs w:val="24"/>
        </w:rPr>
        <w:t>Assessment of Professional Teaching</w:t>
      </w:r>
      <w:r w:rsidR="00A56468">
        <w:rPr>
          <w:rFonts w:ascii="Times New Roman" w:hAnsi="Times New Roman" w:cs="Times New Roman"/>
          <w:b/>
          <w:sz w:val="24"/>
          <w:szCs w:val="24"/>
        </w:rPr>
        <w:t xml:space="preserve"> Test</w:t>
      </w:r>
    </w:p>
    <w:p w:rsidR="00C13155" w:rsidRDefault="00C13155" w:rsidP="00C13155">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441C70">
        <w:rPr>
          <w:rFonts w:ascii="Times New Roman" w:hAnsi="Times New Roman" w:cs="Times New Roman"/>
          <w:b/>
          <w:sz w:val="24"/>
          <w:szCs w:val="24"/>
        </w:rPr>
        <w:t>2014-2015</w:t>
      </w:r>
    </w:p>
    <w:p w:rsidR="00ED0279" w:rsidRPr="00ED0279" w:rsidRDefault="00C13155" w:rsidP="00ED0279">
      <w:pPr>
        <w:rPr>
          <w:rFonts w:ascii="Times New Roman" w:hAnsi="Times New Roman" w:cs="Times New Roman"/>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r w:rsidR="008F2829">
        <w:rPr>
          <w:rFonts w:ascii="Times New Roman" w:hAnsi="Times New Roman" w:cs="Times New Roman"/>
          <w:sz w:val="24"/>
          <w:szCs w:val="24"/>
        </w:rPr>
        <w:t>A test called the A</w:t>
      </w:r>
      <w:r w:rsidR="004C0FBC">
        <w:rPr>
          <w:rFonts w:ascii="Times New Roman" w:hAnsi="Times New Roman" w:cs="Times New Roman"/>
          <w:sz w:val="24"/>
          <w:szCs w:val="24"/>
        </w:rPr>
        <w:t xml:space="preserve">ssessment of </w:t>
      </w:r>
      <w:r w:rsidR="008F2829">
        <w:rPr>
          <w:rFonts w:ascii="Times New Roman" w:hAnsi="Times New Roman" w:cs="Times New Roman"/>
          <w:sz w:val="24"/>
          <w:szCs w:val="24"/>
        </w:rPr>
        <w:t>P</w:t>
      </w:r>
      <w:r w:rsidR="004C0FBC">
        <w:rPr>
          <w:rFonts w:ascii="Times New Roman" w:hAnsi="Times New Roman" w:cs="Times New Roman"/>
          <w:sz w:val="24"/>
          <w:szCs w:val="24"/>
        </w:rPr>
        <w:t xml:space="preserve">rofessional </w:t>
      </w:r>
      <w:r w:rsidR="008F2829">
        <w:rPr>
          <w:rFonts w:ascii="Times New Roman" w:hAnsi="Times New Roman" w:cs="Times New Roman"/>
          <w:sz w:val="24"/>
          <w:szCs w:val="24"/>
        </w:rPr>
        <w:t>T</w:t>
      </w:r>
      <w:r w:rsidR="004C0FBC">
        <w:rPr>
          <w:rFonts w:ascii="Times New Roman" w:hAnsi="Times New Roman" w:cs="Times New Roman"/>
          <w:sz w:val="24"/>
          <w:szCs w:val="24"/>
        </w:rPr>
        <w:t xml:space="preserve">eaching </w:t>
      </w:r>
      <w:r w:rsidR="008F2829">
        <w:rPr>
          <w:rFonts w:ascii="Times New Roman" w:hAnsi="Times New Roman" w:cs="Times New Roman"/>
          <w:sz w:val="24"/>
          <w:szCs w:val="24"/>
        </w:rPr>
        <w:t xml:space="preserve">has been developed and administered by the state of Illinois as a measure of assessing teacher candidates’ pedagogical knowledge in </w:t>
      </w:r>
      <w:r w:rsidR="004C0FBC">
        <w:rPr>
          <w:rFonts w:ascii="Times New Roman" w:hAnsi="Times New Roman" w:cs="Times New Roman"/>
          <w:sz w:val="24"/>
          <w:szCs w:val="24"/>
        </w:rPr>
        <w:t xml:space="preserve">initial licensures in elementary, secondary, early childhood, and special education.  The cut score, set by the State, is currently at 240.  Candidates’ results are sent directly to them and also to the unit.  A passing </w:t>
      </w:r>
      <w:r w:rsidR="00ED0279">
        <w:rPr>
          <w:rFonts w:ascii="Times New Roman" w:hAnsi="Times New Roman" w:cs="Times New Roman"/>
          <w:sz w:val="24"/>
          <w:szCs w:val="24"/>
        </w:rPr>
        <w:t xml:space="preserve">score of 240 </w:t>
      </w:r>
      <w:r w:rsidR="004C0FBC">
        <w:rPr>
          <w:rFonts w:ascii="Times New Roman" w:hAnsi="Times New Roman" w:cs="Times New Roman"/>
          <w:sz w:val="24"/>
          <w:szCs w:val="24"/>
        </w:rPr>
        <w:t xml:space="preserve">is required for </w:t>
      </w:r>
      <w:r w:rsidR="008F2829">
        <w:rPr>
          <w:rFonts w:ascii="Times New Roman" w:hAnsi="Times New Roman" w:cs="Times New Roman"/>
          <w:sz w:val="24"/>
          <w:szCs w:val="24"/>
        </w:rPr>
        <w:t xml:space="preserve">obtaining a </w:t>
      </w:r>
      <w:r w:rsidR="004C0FBC">
        <w:rPr>
          <w:rFonts w:ascii="Times New Roman" w:hAnsi="Times New Roman" w:cs="Times New Roman"/>
          <w:sz w:val="24"/>
          <w:szCs w:val="24"/>
        </w:rPr>
        <w:t xml:space="preserve">licensure. </w:t>
      </w:r>
      <w:r w:rsidR="00ED0279" w:rsidRPr="00ED0279">
        <w:rPr>
          <w:rFonts w:ascii="Times New Roman" w:hAnsi="Times New Roman" w:cs="Times New Roman"/>
          <w:sz w:val="24"/>
          <w:szCs w:val="24"/>
        </w:rPr>
        <w:t xml:space="preserve"> The tests are based on current and relevant expectations for teacher prepa</w:t>
      </w:r>
      <w:r w:rsidR="008F2829">
        <w:rPr>
          <w:rFonts w:ascii="Times New Roman" w:hAnsi="Times New Roman" w:cs="Times New Roman"/>
          <w:sz w:val="24"/>
          <w:szCs w:val="24"/>
        </w:rPr>
        <w:t>ration students</w:t>
      </w:r>
      <w:r w:rsidR="00ED0279" w:rsidRPr="00ED0279">
        <w:rPr>
          <w:rFonts w:ascii="Times New Roman" w:hAnsi="Times New Roman" w:cs="Times New Roman"/>
          <w:sz w:val="24"/>
          <w:szCs w:val="24"/>
        </w:rPr>
        <w:t xml:space="preserve"> in Illinois. </w:t>
      </w:r>
    </w:p>
    <w:p w:rsidR="00ED0279" w:rsidRPr="00ED0279" w:rsidRDefault="00ED0279" w:rsidP="00ED0279">
      <w:pPr>
        <w:rPr>
          <w:rFonts w:ascii="Times New Roman" w:hAnsi="Times New Roman" w:cs="Times New Roman"/>
          <w:sz w:val="24"/>
          <w:szCs w:val="24"/>
        </w:rPr>
      </w:pPr>
      <w:r w:rsidRPr="00ED0279">
        <w:rPr>
          <w:rFonts w:ascii="Times New Roman" w:hAnsi="Times New Roman" w:cs="Times New Roman"/>
          <w:sz w:val="24"/>
          <w:szCs w:val="24"/>
        </w:rPr>
        <w:t>The content covered by the APT tests is organized into six subareas:</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Foundations, Characteristics, and Assessment</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Planning and Delivering Instruction</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Managing the Learning Environment</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Collaboration, Communication, and Professionalism</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Language Arts</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Educational Technology</w:t>
      </w:r>
    </w:p>
    <w:p w:rsidR="000847D5" w:rsidRDefault="000847D5" w:rsidP="00C1315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952"/>
        <w:gridCol w:w="1705"/>
        <w:gridCol w:w="1693"/>
      </w:tblGrid>
      <w:tr w:rsidR="002349FB" w:rsidTr="002349FB">
        <w:trPr>
          <w:trHeight w:val="75"/>
        </w:trPr>
        <w:tc>
          <w:tcPr>
            <w:tcW w:w="6116" w:type="dxa"/>
          </w:tcPr>
          <w:p w:rsidR="002349FB" w:rsidRPr="00535D57" w:rsidRDefault="002349FB" w:rsidP="0050223A">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736" w:type="dxa"/>
          </w:tcPr>
          <w:p w:rsidR="002349FB" w:rsidRPr="00535D57" w:rsidRDefault="002349FB" w:rsidP="0050223A">
            <w:pPr>
              <w:jc w:val="center"/>
              <w:rPr>
                <w:b/>
                <w:sz w:val="28"/>
                <w:szCs w:val="28"/>
              </w:rPr>
            </w:pPr>
            <w:r w:rsidRPr="00535D57">
              <w:rPr>
                <w:b/>
                <w:sz w:val="28"/>
                <w:szCs w:val="28"/>
              </w:rPr>
              <w:t>Mean Score</w:t>
            </w:r>
          </w:p>
        </w:tc>
        <w:tc>
          <w:tcPr>
            <w:tcW w:w="1724" w:type="dxa"/>
          </w:tcPr>
          <w:p w:rsidR="002349FB" w:rsidRPr="00535D57" w:rsidRDefault="002349FB" w:rsidP="0050223A">
            <w:pPr>
              <w:jc w:val="center"/>
              <w:rPr>
                <w:b/>
                <w:sz w:val="28"/>
                <w:szCs w:val="28"/>
              </w:rPr>
            </w:pPr>
            <w:r>
              <w:rPr>
                <w:b/>
                <w:sz w:val="28"/>
                <w:szCs w:val="28"/>
              </w:rPr>
              <w:t>State Mean Score</w:t>
            </w:r>
          </w:p>
        </w:tc>
      </w:tr>
      <w:tr w:rsidR="002349FB" w:rsidTr="002349FB">
        <w:trPr>
          <w:trHeight w:val="332"/>
        </w:trPr>
        <w:tc>
          <w:tcPr>
            <w:tcW w:w="6116" w:type="dxa"/>
          </w:tcPr>
          <w:p w:rsidR="002349FB" w:rsidRPr="00535D57" w:rsidRDefault="002349FB" w:rsidP="0050223A">
            <w:pPr>
              <w:rPr>
                <w:sz w:val="24"/>
                <w:szCs w:val="24"/>
              </w:rPr>
            </w:pPr>
            <w:r>
              <w:rPr>
                <w:sz w:val="24"/>
                <w:szCs w:val="24"/>
              </w:rPr>
              <w:t>Elementary Education -  Undergraduate</w:t>
            </w:r>
          </w:p>
        </w:tc>
        <w:tc>
          <w:tcPr>
            <w:tcW w:w="1736" w:type="dxa"/>
          </w:tcPr>
          <w:p w:rsidR="002349FB" w:rsidRPr="00421CB2" w:rsidRDefault="002C2732" w:rsidP="0050223A">
            <w:pPr>
              <w:jc w:val="center"/>
              <w:rPr>
                <w:sz w:val="24"/>
                <w:szCs w:val="24"/>
              </w:rPr>
            </w:pPr>
            <w:r>
              <w:rPr>
                <w:sz w:val="24"/>
                <w:szCs w:val="24"/>
              </w:rPr>
              <w:t>257</w:t>
            </w:r>
          </w:p>
        </w:tc>
        <w:tc>
          <w:tcPr>
            <w:tcW w:w="1724" w:type="dxa"/>
          </w:tcPr>
          <w:p w:rsidR="002349FB" w:rsidRDefault="002C2732" w:rsidP="0050223A">
            <w:pPr>
              <w:jc w:val="center"/>
              <w:rPr>
                <w:sz w:val="24"/>
                <w:szCs w:val="24"/>
              </w:rPr>
            </w:pPr>
            <w:r>
              <w:rPr>
                <w:sz w:val="24"/>
                <w:szCs w:val="24"/>
              </w:rPr>
              <w:t>256</w:t>
            </w:r>
          </w:p>
        </w:tc>
      </w:tr>
      <w:tr w:rsidR="002349FB" w:rsidTr="002349FB">
        <w:trPr>
          <w:trHeight w:val="289"/>
        </w:trPr>
        <w:tc>
          <w:tcPr>
            <w:tcW w:w="6116" w:type="dxa"/>
          </w:tcPr>
          <w:p w:rsidR="002349FB" w:rsidRDefault="002349FB" w:rsidP="0050223A">
            <w:r>
              <w:rPr>
                <w:sz w:val="24"/>
                <w:szCs w:val="24"/>
              </w:rPr>
              <w:t>Elementary Education – Graduate Evening Masters</w:t>
            </w:r>
          </w:p>
        </w:tc>
        <w:tc>
          <w:tcPr>
            <w:tcW w:w="1736" w:type="dxa"/>
          </w:tcPr>
          <w:p w:rsidR="002349FB" w:rsidRPr="00421CB2" w:rsidRDefault="002C2732" w:rsidP="0050223A">
            <w:pPr>
              <w:jc w:val="center"/>
              <w:rPr>
                <w:sz w:val="24"/>
                <w:szCs w:val="24"/>
              </w:rPr>
            </w:pPr>
            <w:r>
              <w:rPr>
                <w:sz w:val="24"/>
                <w:szCs w:val="24"/>
              </w:rPr>
              <w:t>259</w:t>
            </w:r>
          </w:p>
        </w:tc>
        <w:tc>
          <w:tcPr>
            <w:tcW w:w="1724" w:type="dxa"/>
          </w:tcPr>
          <w:p w:rsidR="002349FB" w:rsidRDefault="002C2732" w:rsidP="0050223A">
            <w:pPr>
              <w:jc w:val="center"/>
              <w:rPr>
                <w:sz w:val="24"/>
                <w:szCs w:val="24"/>
              </w:rPr>
            </w:pPr>
            <w:r>
              <w:rPr>
                <w:sz w:val="24"/>
                <w:szCs w:val="24"/>
              </w:rPr>
              <w:t>256</w:t>
            </w:r>
          </w:p>
        </w:tc>
      </w:tr>
      <w:tr w:rsidR="002349FB" w:rsidTr="002349FB">
        <w:trPr>
          <w:trHeight w:val="289"/>
        </w:trPr>
        <w:tc>
          <w:tcPr>
            <w:tcW w:w="6116" w:type="dxa"/>
          </w:tcPr>
          <w:p w:rsidR="002349FB" w:rsidRDefault="002349FB" w:rsidP="0050223A">
            <w:pPr>
              <w:rPr>
                <w:sz w:val="24"/>
                <w:szCs w:val="24"/>
              </w:rPr>
            </w:pPr>
            <w:r>
              <w:rPr>
                <w:sz w:val="24"/>
                <w:szCs w:val="24"/>
              </w:rPr>
              <w:t>Early Childhood special Education- Undergraduate</w:t>
            </w:r>
          </w:p>
        </w:tc>
        <w:tc>
          <w:tcPr>
            <w:tcW w:w="1736" w:type="dxa"/>
          </w:tcPr>
          <w:p w:rsidR="002349FB" w:rsidRPr="00421CB2" w:rsidRDefault="002C2732" w:rsidP="0050223A">
            <w:pPr>
              <w:jc w:val="center"/>
              <w:rPr>
                <w:sz w:val="24"/>
                <w:szCs w:val="24"/>
              </w:rPr>
            </w:pPr>
            <w:r>
              <w:rPr>
                <w:sz w:val="24"/>
                <w:szCs w:val="24"/>
              </w:rPr>
              <w:t>260</w:t>
            </w:r>
          </w:p>
        </w:tc>
        <w:tc>
          <w:tcPr>
            <w:tcW w:w="1724" w:type="dxa"/>
          </w:tcPr>
          <w:p w:rsidR="002349FB" w:rsidRDefault="002C2732" w:rsidP="0050223A">
            <w:pPr>
              <w:jc w:val="center"/>
              <w:rPr>
                <w:sz w:val="24"/>
                <w:szCs w:val="24"/>
              </w:rPr>
            </w:pPr>
            <w:r>
              <w:rPr>
                <w:sz w:val="24"/>
                <w:szCs w:val="24"/>
              </w:rPr>
              <w:t>256</w:t>
            </w:r>
          </w:p>
        </w:tc>
      </w:tr>
      <w:tr w:rsidR="002349FB" w:rsidTr="002349FB">
        <w:trPr>
          <w:trHeight w:val="289"/>
        </w:trPr>
        <w:tc>
          <w:tcPr>
            <w:tcW w:w="6116" w:type="dxa"/>
          </w:tcPr>
          <w:p w:rsidR="002349FB" w:rsidRDefault="002349FB" w:rsidP="0050223A">
            <w:pPr>
              <w:rPr>
                <w:sz w:val="24"/>
                <w:szCs w:val="24"/>
              </w:rPr>
            </w:pPr>
            <w:r>
              <w:rPr>
                <w:sz w:val="24"/>
                <w:szCs w:val="24"/>
              </w:rPr>
              <w:t>Early Childhood  Special Education- Graduate</w:t>
            </w:r>
          </w:p>
        </w:tc>
        <w:tc>
          <w:tcPr>
            <w:tcW w:w="1736" w:type="dxa"/>
          </w:tcPr>
          <w:p w:rsidR="002349FB" w:rsidRPr="00421CB2" w:rsidRDefault="002C2732" w:rsidP="0050223A">
            <w:pPr>
              <w:jc w:val="center"/>
              <w:rPr>
                <w:sz w:val="24"/>
                <w:szCs w:val="24"/>
              </w:rPr>
            </w:pPr>
            <w:r>
              <w:rPr>
                <w:sz w:val="24"/>
                <w:szCs w:val="24"/>
              </w:rPr>
              <w:t>252</w:t>
            </w:r>
          </w:p>
        </w:tc>
        <w:tc>
          <w:tcPr>
            <w:tcW w:w="1724" w:type="dxa"/>
          </w:tcPr>
          <w:p w:rsidR="002349FB" w:rsidRDefault="002C2732" w:rsidP="0050223A">
            <w:pPr>
              <w:jc w:val="center"/>
              <w:rPr>
                <w:sz w:val="24"/>
                <w:szCs w:val="24"/>
              </w:rPr>
            </w:pPr>
            <w:r>
              <w:rPr>
                <w:sz w:val="24"/>
                <w:szCs w:val="24"/>
              </w:rPr>
              <w:t>256</w:t>
            </w:r>
          </w:p>
        </w:tc>
      </w:tr>
      <w:tr w:rsidR="002349FB" w:rsidTr="002349FB">
        <w:trPr>
          <w:trHeight w:val="273"/>
        </w:trPr>
        <w:tc>
          <w:tcPr>
            <w:tcW w:w="6116" w:type="dxa"/>
          </w:tcPr>
          <w:p w:rsidR="002349FB" w:rsidRDefault="002349FB" w:rsidP="0050223A">
            <w:r>
              <w:t>Special Education Undergraduate</w:t>
            </w:r>
          </w:p>
        </w:tc>
        <w:tc>
          <w:tcPr>
            <w:tcW w:w="1736" w:type="dxa"/>
          </w:tcPr>
          <w:p w:rsidR="002349FB" w:rsidRPr="00421CB2" w:rsidRDefault="002C2732" w:rsidP="0050223A">
            <w:pPr>
              <w:jc w:val="center"/>
              <w:rPr>
                <w:sz w:val="24"/>
                <w:szCs w:val="24"/>
              </w:rPr>
            </w:pPr>
            <w:r>
              <w:rPr>
                <w:sz w:val="24"/>
                <w:szCs w:val="24"/>
              </w:rPr>
              <w:t>261</w:t>
            </w:r>
          </w:p>
        </w:tc>
        <w:tc>
          <w:tcPr>
            <w:tcW w:w="1724" w:type="dxa"/>
          </w:tcPr>
          <w:p w:rsidR="002349FB" w:rsidRDefault="00512CEA" w:rsidP="0050223A">
            <w:pPr>
              <w:jc w:val="center"/>
              <w:rPr>
                <w:sz w:val="24"/>
                <w:szCs w:val="24"/>
              </w:rPr>
            </w:pPr>
            <w:r>
              <w:rPr>
                <w:sz w:val="24"/>
                <w:szCs w:val="24"/>
              </w:rPr>
              <w:t>255</w:t>
            </w:r>
          </w:p>
        </w:tc>
      </w:tr>
      <w:tr w:rsidR="002349FB" w:rsidTr="002349FB">
        <w:trPr>
          <w:trHeight w:val="289"/>
        </w:trPr>
        <w:tc>
          <w:tcPr>
            <w:tcW w:w="6116" w:type="dxa"/>
          </w:tcPr>
          <w:p w:rsidR="002349FB" w:rsidRDefault="002349FB" w:rsidP="0050223A">
            <w:r>
              <w:t>Special Education Graduate</w:t>
            </w:r>
          </w:p>
        </w:tc>
        <w:tc>
          <w:tcPr>
            <w:tcW w:w="1736" w:type="dxa"/>
          </w:tcPr>
          <w:p w:rsidR="002349FB" w:rsidRPr="00535D57" w:rsidRDefault="002C2732" w:rsidP="0050223A">
            <w:pPr>
              <w:jc w:val="center"/>
              <w:rPr>
                <w:sz w:val="24"/>
                <w:szCs w:val="24"/>
              </w:rPr>
            </w:pPr>
            <w:r>
              <w:rPr>
                <w:sz w:val="24"/>
                <w:szCs w:val="24"/>
              </w:rPr>
              <w:t>259</w:t>
            </w:r>
          </w:p>
        </w:tc>
        <w:tc>
          <w:tcPr>
            <w:tcW w:w="1724" w:type="dxa"/>
          </w:tcPr>
          <w:p w:rsidR="002349FB" w:rsidRDefault="00512CEA" w:rsidP="0050223A">
            <w:pPr>
              <w:jc w:val="center"/>
              <w:rPr>
                <w:sz w:val="24"/>
                <w:szCs w:val="24"/>
              </w:rPr>
            </w:pPr>
            <w:r>
              <w:rPr>
                <w:sz w:val="24"/>
                <w:szCs w:val="24"/>
              </w:rPr>
              <w:t>255</w:t>
            </w:r>
          </w:p>
        </w:tc>
      </w:tr>
      <w:tr w:rsidR="002349FB" w:rsidTr="002349FB">
        <w:trPr>
          <w:trHeight w:val="289"/>
        </w:trPr>
        <w:tc>
          <w:tcPr>
            <w:tcW w:w="6116" w:type="dxa"/>
          </w:tcPr>
          <w:p w:rsidR="002349FB" w:rsidRDefault="002349FB" w:rsidP="0050223A">
            <w:r>
              <w:t>Secondary Education – Mathematics undergraduate</w:t>
            </w:r>
          </w:p>
        </w:tc>
        <w:tc>
          <w:tcPr>
            <w:tcW w:w="1736" w:type="dxa"/>
          </w:tcPr>
          <w:p w:rsidR="002349FB" w:rsidRPr="00535D57" w:rsidRDefault="002C2732" w:rsidP="0050223A">
            <w:pPr>
              <w:jc w:val="center"/>
              <w:rPr>
                <w:sz w:val="24"/>
                <w:szCs w:val="24"/>
              </w:rPr>
            </w:pPr>
            <w:r>
              <w:rPr>
                <w:sz w:val="24"/>
                <w:szCs w:val="24"/>
              </w:rPr>
              <w:t>271</w:t>
            </w:r>
          </w:p>
        </w:tc>
        <w:tc>
          <w:tcPr>
            <w:tcW w:w="1724" w:type="dxa"/>
          </w:tcPr>
          <w:p w:rsidR="002349FB" w:rsidRDefault="008C72CC" w:rsidP="0050223A">
            <w:pPr>
              <w:jc w:val="center"/>
              <w:rPr>
                <w:sz w:val="24"/>
                <w:szCs w:val="24"/>
              </w:rPr>
            </w:pPr>
            <w:r>
              <w:rPr>
                <w:sz w:val="24"/>
                <w:szCs w:val="24"/>
              </w:rPr>
              <w:t>257</w:t>
            </w:r>
          </w:p>
        </w:tc>
      </w:tr>
      <w:tr w:rsidR="002349FB" w:rsidTr="002349FB">
        <w:trPr>
          <w:trHeight w:val="289"/>
        </w:trPr>
        <w:tc>
          <w:tcPr>
            <w:tcW w:w="6116" w:type="dxa"/>
          </w:tcPr>
          <w:p w:rsidR="002349FB" w:rsidRDefault="002349FB" w:rsidP="0050223A">
            <w:r>
              <w:t>Secondary Education – Mathematics graduate</w:t>
            </w:r>
          </w:p>
        </w:tc>
        <w:tc>
          <w:tcPr>
            <w:tcW w:w="1736" w:type="dxa"/>
          </w:tcPr>
          <w:p w:rsidR="002349FB" w:rsidRPr="00535D57" w:rsidRDefault="002C2732" w:rsidP="0050223A">
            <w:pPr>
              <w:jc w:val="center"/>
              <w:rPr>
                <w:sz w:val="24"/>
                <w:szCs w:val="24"/>
              </w:rPr>
            </w:pPr>
            <w:r>
              <w:rPr>
                <w:sz w:val="24"/>
                <w:szCs w:val="24"/>
              </w:rPr>
              <w:t>272</w:t>
            </w:r>
          </w:p>
        </w:tc>
        <w:tc>
          <w:tcPr>
            <w:tcW w:w="1724" w:type="dxa"/>
          </w:tcPr>
          <w:p w:rsidR="002349FB" w:rsidRDefault="008C72CC" w:rsidP="0050223A">
            <w:pPr>
              <w:jc w:val="center"/>
              <w:rPr>
                <w:sz w:val="24"/>
                <w:szCs w:val="24"/>
              </w:rPr>
            </w:pPr>
            <w:r>
              <w:rPr>
                <w:sz w:val="24"/>
                <w:szCs w:val="24"/>
              </w:rPr>
              <w:t>255</w:t>
            </w:r>
          </w:p>
        </w:tc>
      </w:tr>
      <w:tr w:rsidR="002349FB" w:rsidTr="002349FB">
        <w:trPr>
          <w:trHeight w:val="289"/>
        </w:trPr>
        <w:tc>
          <w:tcPr>
            <w:tcW w:w="6116" w:type="dxa"/>
          </w:tcPr>
          <w:p w:rsidR="002349FB" w:rsidRDefault="002349FB" w:rsidP="0050223A">
            <w:r>
              <w:t>Secondary Education – Science undergraduate</w:t>
            </w:r>
          </w:p>
        </w:tc>
        <w:tc>
          <w:tcPr>
            <w:tcW w:w="1736" w:type="dxa"/>
          </w:tcPr>
          <w:p w:rsidR="002349FB" w:rsidRPr="00535D57" w:rsidRDefault="002C2732" w:rsidP="0050223A">
            <w:pPr>
              <w:jc w:val="center"/>
              <w:rPr>
                <w:sz w:val="24"/>
                <w:szCs w:val="24"/>
              </w:rPr>
            </w:pPr>
            <w:r>
              <w:rPr>
                <w:sz w:val="24"/>
                <w:szCs w:val="24"/>
              </w:rPr>
              <w:t>N/A</w:t>
            </w:r>
          </w:p>
        </w:tc>
        <w:tc>
          <w:tcPr>
            <w:tcW w:w="1724" w:type="dxa"/>
          </w:tcPr>
          <w:p w:rsidR="002349FB" w:rsidRDefault="00512CEA" w:rsidP="0050223A">
            <w:pPr>
              <w:jc w:val="center"/>
              <w:rPr>
                <w:sz w:val="24"/>
                <w:szCs w:val="24"/>
              </w:rPr>
            </w:pPr>
            <w:r>
              <w:rPr>
                <w:sz w:val="24"/>
                <w:szCs w:val="24"/>
              </w:rPr>
              <w:t>N/A</w:t>
            </w:r>
          </w:p>
        </w:tc>
      </w:tr>
      <w:tr w:rsidR="002349FB" w:rsidTr="002349FB">
        <w:trPr>
          <w:trHeight w:val="289"/>
        </w:trPr>
        <w:tc>
          <w:tcPr>
            <w:tcW w:w="6116" w:type="dxa"/>
          </w:tcPr>
          <w:p w:rsidR="002349FB" w:rsidRDefault="002349FB" w:rsidP="0050223A">
            <w:r>
              <w:t>Secondary Education – Science graduate</w:t>
            </w:r>
          </w:p>
        </w:tc>
        <w:tc>
          <w:tcPr>
            <w:tcW w:w="1736" w:type="dxa"/>
          </w:tcPr>
          <w:p w:rsidR="002349FB" w:rsidRPr="00535D57" w:rsidRDefault="008C72CC" w:rsidP="0050223A">
            <w:pPr>
              <w:jc w:val="center"/>
              <w:rPr>
                <w:sz w:val="24"/>
                <w:szCs w:val="24"/>
              </w:rPr>
            </w:pPr>
            <w:r>
              <w:rPr>
                <w:sz w:val="24"/>
                <w:szCs w:val="24"/>
              </w:rPr>
              <w:t>257</w:t>
            </w:r>
          </w:p>
        </w:tc>
        <w:tc>
          <w:tcPr>
            <w:tcW w:w="1724" w:type="dxa"/>
          </w:tcPr>
          <w:p w:rsidR="002349FB" w:rsidRDefault="008C72CC" w:rsidP="0050223A">
            <w:pPr>
              <w:jc w:val="center"/>
              <w:rPr>
                <w:sz w:val="24"/>
                <w:szCs w:val="24"/>
              </w:rPr>
            </w:pPr>
            <w:r>
              <w:rPr>
                <w:sz w:val="24"/>
                <w:szCs w:val="24"/>
              </w:rPr>
              <w:t>256</w:t>
            </w:r>
          </w:p>
        </w:tc>
      </w:tr>
      <w:tr w:rsidR="002349FB" w:rsidTr="002349FB">
        <w:trPr>
          <w:trHeight w:val="289"/>
        </w:trPr>
        <w:tc>
          <w:tcPr>
            <w:tcW w:w="6116" w:type="dxa"/>
          </w:tcPr>
          <w:p w:rsidR="002349FB" w:rsidRDefault="002349FB" w:rsidP="0050223A">
            <w:r>
              <w:lastRenderedPageBreak/>
              <w:t>Secondary Education – Social Science History undergraduate</w:t>
            </w:r>
          </w:p>
        </w:tc>
        <w:tc>
          <w:tcPr>
            <w:tcW w:w="1736" w:type="dxa"/>
          </w:tcPr>
          <w:p w:rsidR="002349FB" w:rsidRPr="00535D57" w:rsidRDefault="008C72CC" w:rsidP="0050223A">
            <w:pPr>
              <w:jc w:val="center"/>
              <w:rPr>
                <w:sz w:val="24"/>
                <w:szCs w:val="24"/>
              </w:rPr>
            </w:pPr>
            <w:r>
              <w:rPr>
                <w:sz w:val="24"/>
                <w:szCs w:val="24"/>
              </w:rPr>
              <w:t>247</w:t>
            </w:r>
          </w:p>
        </w:tc>
        <w:tc>
          <w:tcPr>
            <w:tcW w:w="1724" w:type="dxa"/>
          </w:tcPr>
          <w:p w:rsidR="002349FB" w:rsidRDefault="008C72CC" w:rsidP="0050223A">
            <w:pPr>
              <w:jc w:val="center"/>
              <w:rPr>
                <w:sz w:val="24"/>
                <w:szCs w:val="24"/>
              </w:rPr>
            </w:pPr>
            <w:r>
              <w:rPr>
                <w:sz w:val="24"/>
                <w:szCs w:val="24"/>
              </w:rPr>
              <w:t>256</w:t>
            </w:r>
          </w:p>
        </w:tc>
      </w:tr>
      <w:tr w:rsidR="002349FB" w:rsidTr="002349FB">
        <w:trPr>
          <w:trHeight w:val="289"/>
        </w:trPr>
        <w:tc>
          <w:tcPr>
            <w:tcW w:w="6116" w:type="dxa"/>
          </w:tcPr>
          <w:p w:rsidR="002349FB" w:rsidRDefault="002349FB" w:rsidP="0050223A">
            <w:r>
              <w:t>Secondary Education – Social Science History Graduate</w:t>
            </w:r>
          </w:p>
        </w:tc>
        <w:tc>
          <w:tcPr>
            <w:tcW w:w="1736" w:type="dxa"/>
          </w:tcPr>
          <w:p w:rsidR="002349FB" w:rsidRDefault="008C72CC" w:rsidP="0050223A">
            <w:pPr>
              <w:jc w:val="center"/>
            </w:pPr>
            <w:r>
              <w:t>253</w:t>
            </w:r>
          </w:p>
        </w:tc>
        <w:tc>
          <w:tcPr>
            <w:tcW w:w="1724" w:type="dxa"/>
          </w:tcPr>
          <w:p w:rsidR="002349FB" w:rsidRDefault="008C72CC" w:rsidP="0050223A">
            <w:pPr>
              <w:jc w:val="center"/>
            </w:pPr>
            <w:r>
              <w:t>257</w:t>
            </w:r>
          </w:p>
        </w:tc>
      </w:tr>
      <w:tr w:rsidR="002349FB" w:rsidTr="002349FB">
        <w:trPr>
          <w:trHeight w:val="289"/>
        </w:trPr>
        <w:tc>
          <w:tcPr>
            <w:tcW w:w="6116" w:type="dxa"/>
          </w:tcPr>
          <w:p w:rsidR="002349FB" w:rsidRPr="00535D57" w:rsidRDefault="002349FB" w:rsidP="0050223A">
            <w:pPr>
              <w:rPr>
                <w:b/>
              </w:rPr>
            </w:pPr>
            <w:r>
              <w:t>Secondary Education – Social Science Psychology undergraduate</w:t>
            </w:r>
          </w:p>
        </w:tc>
        <w:tc>
          <w:tcPr>
            <w:tcW w:w="1736" w:type="dxa"/>
          </w:tcPr>
          <w:p w:rsidR="002349FB" w:rsidRDefault="002349FB" w:rsidP="0050223A">
            <w:pPr>
              <w:jc w:val="center"/>
            </w:pPr>
            <w:r>
              <w:t>N/A</w:t>
            </w:r>
          </w:p>
        </w:tc>
        <w:tc>
          <w:tcPr>
            <w:tcW w:w="1724" w:type="dxa"/>
          </w:tcPr>
          <w:p w:rsidR="002349FB" w:rsidRDefault="00504040" w:rsidP="0050223A">
            <w:pPr>
              <w:jc w:val="center"/>
            </w:pPr>
            <w:r>
              <w:t>N</w:t>
            </w:r>
            <w:r w:rsidR="00512CEA">
              <w:t>/</w:t>
            </w:r>
            <w:r>
              <w:t>A</w:t>
            </w:r>
          </w:p>
        </w:tc>
      </w:tr>
      <w:tr w:rsidR="002349FB" w:rsidTr="002349FB">
        <w:trPr>
          <w:trHeight w:val="289"/>
        </w:trPr>
        <w:tc>
          <w:tcPr>
            <w:tcW w:w="6116" w:type="dxa"/>
          </w:tcPr>
          <w:p w:rsidR="002349FB" w:rsidRDefault="002349FB" w:rsidP="0050223A">
            <w:r>
              <w:t>Secondary Education - Social Science Psychology graduate</w:t>
            </w:r>
          </w:p>
        </w:tc>
        <w:tc>
          <w:tcPr>
            <w:tcW w:w="1736" w:type="dxa"/>
          </w:tcPr>
          <w:p w:rsidR="002349FB" w:rsidRDefault="002349FB" w:rsidP="0050223A">
            <w:pPr>
              <w:jc w:val="center"/>
            </w:pPr>
            <w:r>
              <w:t>N/A</w:t>
            </w:r>
          </w:p>
        </w:tc>
        <w:tc>
          <w:tcPr>
            <w:tcW w:w="1724" w:type="dxa"/>
          </w:tcPr>
          <w:p w:rsidR="002349FB" w:rsidRDefault="00504040" w:rsidP="0050223A">
            <w:pPr>
              <w:jc w:val="center"/>
            </w:pPr>
            <w:r>
              <w:t>N</w:t>
            </w:r>
            <w:r w:rsidR="00512CEA">
              <w:t>/</w:t>
            </w:r>
            <w:r>
              <w:t>A</w:t>
            </w:r>
          </w:p>
        </w:tc>
      </w:tr>
      <w:tr w:rsidR="002349FB" w:rsidTr="002349FB">
        <w:trPr>
          <w:trHeight w:val="289"/>
        </w:trPr>
        <w:tc>
          <w:tcPr>
            <w:tcW w:w="6116" w:type="dxa"/>
          </w:tcPr>
          <w:p w:rsidR="002349FB" w:rsidRDefault="002349FB" w:rsidP="0050223A">
            <w:r>
              <w:t>Secondary Education – English Language Arts undergraduate</w:t>
            </w:r>
          </w:p>
        </w:tc>
        <w:tc>
          <w:tcPr>
            <w:tcW w:w="1736" w:type="dxa"/>
          </w:tcPr>
          <w:p w:rsidR="002349FB" w:rsidRDefault="002C2732" w:rsidP="0050223A">
            <w:pPr>
              <w:jc w:val="center"/>
            </w:pPr>
            <w:r>
              <w:t>269</w:t>
            </w:r>
          </w:p>
        </w:tc>
        <w:tc>
          <w:tcPr>
            <w:tcW w:w="1724" w:type="dxa"/>
          </w:tcPr>
          <w:p w:rsidR="002349FB" w:rsidRDefault="008C72CC" w:rsidP="0050223A">
            <w:pPr>
              <w:jc w:val="center"/>
            </w:pPr>
            <w:r>
              <w:t>255</w:t>
            </w:r>
          </w:p>
        </w:tc>
      </w:tr>
      <w:tr w:rsidR="002349FB" w:rsidTr="002349FB">
        <w:trPr>
          <w:trHeight w:val="289"/>
        </w:trPr>
        <w:tc>
          <w:tcPr>
            <w:tcW w:w="6116" w:type="dxa"/>
          </w:tcPr>
          <w:p w:rsidR="002349FB" w:rsidRDefault="002349FB" w:rsidP="0050223A">
            <w:r>
              <w:t>Secondary Education - English Language Arts Graduate</w:t>
            </w:r>
          </w:p>
        </w:tc>
        <w:tc>
          <w:tcPr>
            <w:tcW w:w="1736" w:type="dxa"/>
          </w:tcPr>
          <w:p w:rsidR="002349FB" w:rsidRDefault="008C72CC" w:rsidP="0050223A">
            <w:pPr>
              <w:jc w:val="center"/>
            </w:pPr>
            <w:r>
              <w:t>272</w:t>
            </w:r>
          </w:p>
        </w:tc>
        <w:tc>
          <w:tcPr>
            <w:tcW w:w="1724" w:type="dxa"/>
          </w:tcPr>
          <w:p w:rsidR="002349FB" w:rsidRDefault="008C72CC" w:rsidP="0050223A">
            <w:pPr>
              <w:jc w:val="center"/>
            </w:pPr>
            <w:r>
              <w:t>255</w:t>
            </w:r>
          </w:p>
        </w:tc>
      </w:tr>
      <w:tr w:rsidR="002349FB" w:rsidTr="002349FB">
        <w:trPr>
          <w:trHeight w:val="289"/>
        </w:trPr>
        <w:tc>
          <w:tcPr>
            <w:tcW w:w="6116" w:type="dxa"/>
          </w:tcPr>
          <w:p w:rsidR="002349FB" w:rsidRDefault="002349FB" w:rsidP="0050223A">
            <w:r w:rsidRPr="0037426F">
              <w:t xml:space="preserve">Secondary Education </w:t>
            </w:r>
            <w:r>
              <w:t xml:space="preserve"> Average of all candidates</w:t>
            </w:r>
          </w:p>
        </w:tc>
        <w:tc>
          <w:tcPr>
            <w:tcW w:w="1736" w:type="dxa"/>
          </w:tcPr>
          <w:p w:rsidR="002349FB" w:rsidRDefault="00512CEA" w:rsidP="0050223A">
            <w:pPr>
              <w:jc w:val="center"/>
            </w:pPr>
            <w:r>
              <w:t>263</w:t>
            </w:r>
          </w:p>
        </w:tc>
        <w:tc>
          <w:tcPr>
            <w:tcW w:w="1724" w:type="dxa"/>
          </w:tcPr>
          <w:p w:rsidR="002349FB" w:rsidRDefault="00512CEA" w:rsidP="0050223A">
            <w:pPr>
              <w:jc w:val="center"/>
            </w:pPr>
            <w:r>
              <w:t>256</w:t>
            </w:r>
          </w:p>
        </w:tc>
      </w:tr>
      <w:tr w:rsidR="002349FB" w:rsidTr="002349FB">
        <w:trPr>
          <w:trHeight w:val="289"/>
        </w:trPr>
        <w:tc>
          <w:tcPr>
            <w:tcW w:w="6116" w:type="dxa"/>
          </w:tcPr>
          <w:p w:rsidR="002349FB" w:rsidRPr="00821201" w:rsidRDefault="002349FB" w:rsidP="0050223A">
            <w:pPr>
              <w:rPr>
                <w:b/>
                <w:sz w:val="24"/>
                <w:szCs w:val="24"/>
              </w:rPr>
            </w:pPr>
            <w:r w:rsidRPr="00821201">
              <w:rPr>
                <w:b/>
                <w:sz w:val="24"/>
                <w:szCs w:val="24"/>
              </w:rPr>
              <w:t>Initial Candidates Average</w:t>
            </w:r>
          </w:p>
        </w:tc>
        <w:tc>
          <w:tcPr>
            <w:tcW w:w="1736" w:type="dxa"/>
          </w:tcPr>
          <w:p w:rsidR="002349FB" w:rsidRPr="005464C2" w:rsidRDefault="00512CEA" w:rsidP="0050223A">
            <w:pPr>
              <w:jc w:val="center"/>
              <w:rPr>
                <w:b/>
              </w:rPr>
            </w:pPr>
            <w:r>
              <w:rPr>
                <w:b/>
              </w:rPr>
              <w:t>261</w:t>
            </w:r>
          </w:p>
        </w:tc>
        <w:tc>
          <w:tcPr>
            <w:tcW w:w="1724" w:type="dxa"/>
          </w:tcPr>
          <w:p w:rsidR="002349FB" w:rsidRDefault="00512CEA" w:rsidP="0050223A">
            <w:pPr>
              <w:jc w:val="center"/>
              <w:rPr>
                <w:b/>
              </w:rPr>
            </w:pPr>
            <w:r>
              <w:rPr>
                <w:b/>
              </w:rPr>
              <w:t>256</w:t>
            </w:r>
          </w:p>
        </w:tc>
      </w:tr>
    </w:tbl>
    <w:p w:rsidR="000847D5" w:rsidRDefault="000847D5" w:rsidP="00C13155">
      <w:pPr>
        <w:rPr>
          <w:rFonts w:ascii="Times New Roman" w:hAnsi="Times New Roman" w:cs="Times New Roman"/>
          <w:sz w:val="24"/>
          <w:szCs w:val="24"/>
        </w:rPr>
      </w:pPr>
    </w:p>
    <w:p w:rsidR="00CA7B44" w:rsidRPr="00CA7B44" w:rsidRDefault="000847D5" w:rsidP="00CA7B44">
      <w:pPr>
        <w:rPr>
          <w:rFonts w:ascii="Times New Roman" w:hAnsi="Times New Roman" w:cs="Times New Roman"/>
          <w:sz w:val="24"/>
          <w:szCs w:val="24"/>
        </w:rPr>
      </w:pPr>
      <w:r w:rsidRPr="00112D18">
        <w:rPr>
          <w:rFonts w:ascii="Times New Roman" w:hAnsi="Times New Roman" w:cs="Times New Roman"/>
          <w:b/>
          <w:sz w:val="24"/>
          <w:szCs w:val="24"/>
        </w:rPr>
        <w:t>Discussion:</w:t>
      </w:r>
      <w:r w:rsidR="004C0FBC" w:rsidRPr="00112D18">
        <w:rPr>
          <w:rFonts w:ascii="Times New Roman" w:hAnsi="Times New Roman" w:cs="Times New Roman"/>
          <w:b/>
          <w:sz w:val="24"/>
          <w:szCs w:val="24"/>
        </w:rPr>
        <w:t xml:space="preserve"> </w:t>
      </w:r>
      <w:r w:rsidR="004C0FBC" w:rsidRPr="00112D18">
        <w:rPr>
          <w:rFonts w:ascii="Times New Roman" w:hAnsi="Times New Roman" w:cs="Times New Roman"/>
          <w:sz w:val="24"/>
          <w:szCs w:val="24"/>
        </w:rPr>
        <w:t xml:space="preserve">A review of the test results indicate that all Lewis candidates passed the test at their first attempt.  The average APT score for Lewis candidates from eight programs was higher than the state scores.  </w:t>
      </w:r>
      <w:r w:rsidR="00CA7B44">
        <w:rPr>
          <w:rFonts w:ascii="Times New Roman" w:hAnsi="Times New Roman" w:cs="Times New Roman"/>
          <w:sz w:val="24"/>
          <w:szCs w:val="24"/>
        </w:rPr>
        <w:t>M</w:t>
      </w:r>
      <w:r w:rsidR="00CA7B44" w:rsidRPr="00CA7B44">
        <w:rPr>
          <w:rFonts w:ascii="Times New Roman" w:hAnsi="Times New Roman" w:cs="Times New Roman"/>
          <w:sz w:val="24"/>
          <w:szCs w:val="24"/>
        </w:rPr>
        <w:t xml:space="preserve">ost initial candidates take this exam close to the end of their program with many taking it during the student teaching experience.   The opportunity to have had time in a P-12 classroom to apply the knowledge and skills and connect theory and practice that is measured on the exam.  It is concluded that Lewis candidates are adequately prepared in the area of assessment of professional teaching.  </w:t>
      </w:r>
    </w:p>
    <w:p w:rsidR="0093466A" w:rsidRPr="00112D18" w:rsidRDefault="00CA7B44" w:rsidP="00CA7B44">
      <w:pPr>
        <w:rPr>
          <w:rFonts w:ascii="Times New Roman" w:hAnsi="Times New Roman" w:cs="Times New Roman"/>
          <w:sz w:val="24"/>
          <w:szCs w:val="24"/>
        </w:rPr>
      </w:pPr>
      <w:r w:rsidRPr="00CA7B44">
        <w:rPr>
          <w:rFonts w:ascii="Times New Roman" w:hAnsi="Times New Roman" w:cs="Times New Roman"/>
          <w:sz w:val="24"/>
          <w:szCs w:val="24"/>
        </w:rPr>
        <w:t>It</w:t>
      </w:r>
      <w:r w:rsidR="008F2829">
        <w:rPr>
          <w:rFonts w:ascii="Times New Roman" w:hAnsi="Times New Roman" w:cs="Times New Roman"/>
          <w:sz w:val="24"/>
          <w:szCs w:val="24"/>
        </w:rPr>
        <w:t xml:space="preserve"> should be noted that 2014-2015 was the last year that the APT exam was administered.  Beginning 2015-2016 academic year teacher candidates are required to submit an edTPA portfolio during their student teaching.   </w:t>
      </w:r>
    </w:p>
    <w:p w:rsidR="00112D18" w:rsidRPr="00112D18" w:rsidRDefault="00112D18">
      <w:pPr>
        <w:rPr>
          <w:rFonts w:ascii="Times New Roman" w:hAnsi="Times New Roman" w:cs="Times New Roman"/>
          <w:sz w:val="24"/>
          <w:szCs w:val="24"/>
        </w:rPr>
      </w:pPr>
    </w:p>
    <w:p w:rsidR="00112D18" w:rsidRPr="00112D18" w:rsidRDefault="00112D18" w:rsidP="00112D18">
      <w:pPr>
        <w:rPr>
          <w:rFonts w:ascii="Times New Roman" w:hAnsi="Times New Roman" w:cs="Times New Roman"/>
          <w:sz w:val="24"/>
          <w:szCs w:val="24"/>
        </w:rPr>
      </w:pPr>
      <w:r w:rsidRPr="00112D18">
        <w:rPr>
          <w:rFonts w:ascii="Times New Roman" w:hAnsi="Times New Roman" w:cs="Times New Roman"/>
          <w:sz w:val="24"/>
          <w:szCs w:val="24"/>
        </w:rPr>
        <w:t>Respectfully Submitted,</w:t>
      </w:r>
    </w:p>
    <w:p w:rsidR="00112D18" w:rsidRPr="00112D18" w:rsidRDefault="00112D18" w:rsidP="00112D18">
      <w:pPr>
        <w:rPr>
          <w:rFonts w:ascii="Times New Roman" w:hAnsi="Times New Roman" w:cs="Times New Roman"/>
          <w:sz w:val="24"/>
          <w:szCs w:val="24"/>
        </w:rPr>
      </w:pPr>
      <w:r w:rsidRPr="00112D18">
        <w:rPr>
          <w:rFonts w:ascii="Times New Roman" w:hAnsi="Times New Roman" w:cs="Times New Roman"/>
          <w:sz w:val="24"/>
          <w:szCs w:val="24"/>
        </w:rPr>
        <w:t>Mitra Fallahi, Ph. D.</w:t>
      </w:r>
    </w:p>
    <w:sectPr w:rsidR="00112D18" w:rsidRPr="00112D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386" w:rsidRDefault="00C55386" w:rsidP="000D4DE0">
      <w:pPr>
        <w:spacing w:after="0" w:line="240" w:lineRule="auto"/>
      </w:pPr>
      <w:r>
        <w:separator/>
      </w:r>
    </w:p>
  </w:endnote>
  <w:endnote w:type="continuationSeparator" w:id="0">
    <w:p w:rsidR="00C55386" w:rsidRDefault="00C55386" w:rsidP="000D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DE0" w:rsidRDefault="00A71A0E">
    <w:pPr>
      <w:pStyle w:val="Footer"/>
    </w:pPr>
    <w:fldSimple w:instr=" FILENAME   \* MERGEFORMAT ">
      <w:r w:rsidR="008C72CC">
        <w:rPr>
          <w:noProof/>
        </w:rPr>
        <w:t>14-15 assessment #10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386" w:rsidRDefault="00C55386" w:rsidP="000D4DE0">
      <w:pPr>
        <w:spacing w:after="0" w:line="240" w:lineRule="auto"/>
      </w:pPr>
      <w:r>
        <w:separator/>
      </w:r>
    </w:p>
  </w:footnote>
  <w:footnote w:type="continuationSeparator" w:id="0">
    <w:p w:rsidR="00C55386" w:rsidRDefault="00C55386" w:rsidP="000D4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503AC"/>
    <w:multiLevelType w:val="hybridMultilevel"/>
    <w:tmpl w:val="2922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55"/>
    <w:rsid w:val="000847D5"/>
    <w:rsid w:val="000D4DE0"/>
    <w:rsid w:val="00112D18"/>
    <w:rsid w:val="00147AF6"/>
    <w:rsid w:val="001F11E2"/>
    <w:rsid w:val="002349FB"/>
    <w:rsid w:val="002C2732"/>
    <w:rsid w:val="003C624F"/>
    <w:rsid w:val="00441C70"/>
    <w:rsid w:val="004B32D7"/>
    <w:rsid w:val="004C0FBC"/>
    <w:rsid w:val="00504040"/>
    <w:rsid w:val="00512CEA"/>
    <w:rsid w:val="005B6ABC"/>
    <w:rsid w:val="006455D3"/>
    <w:rsid w:val="00736794"/>
    <w:rsid w:val="007D034E"/>
    <w:rsid w:val="0084050B"/>
    <w:rsid w:val="008C72CC"/>
    <w:rsid w:val="008D24EE"/>
    <w:rsid w:val="008F2829"/>
    <w:rsid w:val="0093466A"/>
    <w:rsid w:val="009968BD"/>
    <w:rsid w:val="00A4239F"/>
    <w:rsid w:val="00A43E5C"/>
    <w:rsid w:val="00A56468"/>
    <w:rsid w:val="00A71A0E"/>
    <w:rsid w:val="00AF48B5"/>
    <w:rsid w:val="00B665BB"/>
    <w:rsid w:val="00C13155"/>
    <w:rsid w:val="00C55386"/>
    <w:rsid w:val="00CA7B44"/>
    <w:rsid w:val="00CC308F"/>
    <w:rsid w:val="00D23404"/>
    <w:rsid w:val="00E73011"/>
    <w:rsid w:val="00ED0279"/>
    <w:rsid w:val="00EE7396"/>
    <w:rsid w:val="00F2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0DA6A-40FD-4B1E-9481-A21FC30B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DE0"/>
  </w:style>
  <w:style w:type="paragraph" w:styleId="Footer">
    <w:name w:val="footer"/>
    <w:basedOn w:val="Normal"/>
    <w:link w:val="FooterChar"/>
    <w:uiPriority w:val="99"/>
    <w:unhideWhenUsed/>
    <w:rsid w:val="000D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DE0"/>
  </w:style>
  <w:style w:type="paragraph" w:styleId="ListParagraph">
    <w:name w:val="List Paragraph"/>
    <w:basedOn w:val="Normal"/>
    <w:uiPriority w:val="34"/>
    <w:qFormat/>
    <w:rsid w:val="00ED0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Fallahi, Dr. Mitra</cp:lastModifiedBy>
  <cp:revision>2</cp:revision>
  <cp:lastPrinted>2015-10-08T16:13:00Z</cp:lastPrinted>
  <dcterms:created xsi:type="dcterms:W3CDTF">2016-04-14T20:47:00Z</dcterms:created>
  <dcterms:modified xsi:type="dcterms:W3CDTF">2016-04-14T20:47:00Z</dcterms:modified>
</cp:coreProperties>
</file>